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7ABB84C5" w:rsidR="0035116C" w:rsidRPr="0035116C"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5116C" w:rsidRPr="0035116C">
        <w:rPr>
          <w:b/>
          <w:sz w:val="20"/>
          <w:szCs w:val="20"/>
        </w:rPr>
        <w:t xml:space="preserve">L’approche du patient atteint de cancer </w:t>
      </w:r>
      <w:r w:rsidR="0082592C">
        <w:rPr>
          <w:b/>
          <w:sz w:val="20"/>
          <w:szCs w:val="20"/>
        </w:rPr>
        <w:t>dans le c</w:t>
      </w:r>
      <w:r w:rsidR="00CB2ABB">
        <w:rPr>
          <w:b/>
          <w:sz w:val="20"/>
          <w:szCs w:val="20"/>
        </w:rPr>
        <w:t>ontexte</w:t>
      </w:r>
      <w:r w:rsidR="0082592C">
        <w:rPr>
          <w:b/>
          <w:sz w:val="20"/>
          <w:szCs w:val="20"/>
        </w:rPr>
        <w:t xml:space="preserve"> de l’entretien pharmaceutique</w:t>
      </w:r>
      <w:r w:rsidR="0035116C" w:rsidRPr="0035116C">
        <w:rPr>
          <w:b/>
          <w:sz w:val="20"/>
          <w:szCs w:val="20"/>
        </w:rPr>
        <w:t>.</w:t>
      </w:r>
      <w:r w:rsidR="0035116C">
        <w:rPr>
          <w:b/>
          <w:sz w:val="20"/>
          <w:szCs w:val="20"/>
        </w:rPr>
        <w:t xml:space="preserve"> </w:t>
      </w:r>
      <w:r w:rsidR="0035116C" w:rsidRPr="0035116C">
        <w:rPr>
          <w:b/>
          <w:sz w:val="20"/>
          <w:szCs w:val="20"/>
        </w:rPr>
        <w:t>Aspects psychologiques, relationnels, émotionnels et éthiques</w:t>
      </w:r>
      <w:r w:rsidR="0035116C" w:rsidRPr="0035116C">
        <w:rPr>
          <w:b/>
        </w:rPr>
        <w:t>.</w:t>
      </w:r>
    </w:p>
    <w:p w14:paraId="69138063" w14:textId="4C704F70"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BF3FFE">
        <w:rPr>
          <w:b/>
          <w:bCs/>
          <w:sz w:val="20"/>
          <w:szCs w:val="20"/>
        </w:rPr>
        <w:t>2</w:t>
      </w:r>
      <w:r w:rsidR="00081059">
        <w:rPr>
          <w:b/>
          <w:bCs/>
          <w:sz w:val="20"/>
          <w:szCs w:val="20"/>
        </w:rPr>
        <w:t>4</w:t>
      </w:r>
      <w:r w:rsidR="00BF3FFE">
        <w:rPr>
          <w:b/>
          <w:bCs/>
          <w:sz w:val="20"/>
          <w:szCs w:val="20"/>
        </w:rPr>
        <w:t xml:space="preserve"> et 2</w:t>
      </w:r>
      <w:r w:rsidR="00081059">
        <w:rPr>
          <w:b/>
          <w:bCs/>
          <w:sz w:val="20"/>
          <w:szCs w:val="20"/>
        </w:rPr>
        <w:t>5</w:t>
      </w:r>
      <w:r w:rsidR="00BF3FFE">
        <w:rPr>
          <w:b/>
          <w:bCs/>
          <w:sz w:val="20"/>
          <w:szCs w:val="20"/>
        </w:rPr>
        <w:t xml:space="preserve"> juin</w:t>
      </w:r>
      <w:r w:rsidR="00DA5C93">
        <w:rPr>
          <w:b/>
          <w:bCs/>
          <w:sz w:val="20"/>
          <w:szCs w:val="20"/>
        </w:rPr>
        <w:t xml:space="preserve"> 2024</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 :</w:t>
      </w:r>
      <w:r w:rsidR="00D9428C">
        <w:rPr>
          <w:sz w:val="20"/>
          <w:szCs w:val="20"/>
        </w:rPr>
        <w:t xml:space="preserve"> </w:t>
      </w:r>
      <w:r w:rsidR="009A57E6">
        <w:rPr>
          <w:sz w:val="20"/>
          <w:szCs w:val="20"/>
        </w:rPr>
        <w:t>Hotel Barrière</w:t>
      </w:r>
      <w:r w:rsidR="00BF3FFE">
        <w:rPr>
          <w:sz w:val="20"/>
          <w:szCs w:val="20"/>
        </w:rPr>
        <w:t xml:space="preserve">, </w:t>
      </w:r>
      <w:r w:rsidR="009A57E6">
        <w:rPr>
          <w:rStyle w:val="lrzxr"/>
        </w:rPr>
        <w:t>777 bis Pont de Flandres</w:t>
      </w:r>
      <w:r w:rsidR="009A57E6">
        <w:rPr>
          <w:rStyle w:val="lrzxr"/>
        </w:rPr>
        <w:t xml:space="preserve">, 59777 </w:t>
      </w:r>
      <w:r w:rsidR="00BF3FFE">
        <w:rPr>
          <w:sz w:val="20"/>
          <w:szCs w:val="20"/>
        </w:rPr>
        <w:t>Lille</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5AAD008F"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5116C">
        <w:rPr>
          <w:rFonts w:cstheme="minorHAnsi"/>
          <w:sz w:val="20"/>
          <w:szCs w:val="20"/>
        </w:rPr>
        <w:t>1 080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r w:rsidRPr="00DD5576">
        <w:rPr>
          <w:b/>
          <w:bCs/>
          <w:sz w:val="20"/>
          <w:szCs w:val="20"/>
        </w:rPr>
        <w:t>N°</w:t>
      </w:r>
      <w:r w:rsidR="00DD5576" w:rsidRPr="00DD5576">
        <w:rPr>
          <w:b/>
          <w:bCs/>
          <w:sz w:val="20"/>
          <w:szCs w:val="20"/>
        </w:rPr>
        <w:t>de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r w:rsidR="00DD5576" w:rsidRPr="00DD5576">
        <w:rPr>
          <w:sz w:val="20"/>
          <w:szCs w:val="20"/>
        </w:rPr>
        <w:t>O</w:t>
      </w:r>
      <w:r w:rsidRPr="00DD5576">
        <w:rPr>
          <w:sz w:val="20"/>
          <w:szCs w:val="20"/>
        </w:rPr>
        <w:t>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BC3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17B1F"/>
    <w:rsid w:val="00052641"/>
    <w:rsid w:val="000678EE"/>
    <w:rsid w:val="00071475"/>
    <w:rsid w:val="00081059"/>
    <w:rsid w:val="000F35B1"/>
    <w:rsid w:val="00162EA2"/>
    <w:rsid w:val="0017513E"/>
    <w:rsid w:val="00181BB8"/>
    <w:rsid w:val="002A699E"/>
    <w:rsid w:val="0035116C"/>
    <w:rsid w:val="003B2980"/>
    <w:rsid w:val="003F2E61"/>
    <w:rsid w:val="004462DF"/>
    <w:rsid w:val="004519F6"/>
    <w:rsid w:val="004B537F"/>
    <w:rsid w:val="004B69C7"/>
    <w:rsid w:val="004F19BC"/>
    <w:rsid w:val="00504838"/>
    <w:rsid w:val="00533735"/>
    <w:rsid w:val="005908A9"/>
    <w:rsid w:val="005D76F7"/>
    <w:rsid w:val="00600B8A"/>
    <w:rsid w:val="006138A2"/>
    <w:rsid w:val="0067385F"/>
    <w:rsid w:val="006A3EA3"/>
    <w:rsid w:val="006B3E65"/>
    <w:rsid w:val="007E1AF0"/>
    <w:rsid w:val="0082592C"/>
    <w:rsid w:val="008D0E64"/>
    <w:rsid w:val="00901CE8"/>
    <w:rsid w:val="00926173"/>
    <w:rsid w:val="00982181"/>
    <w:rsid w:val="00987C00"/>
    <w:rsid w:val="009A57E6"/>
    <w:rsid w:val="00BC3C51"/>
    <w:rsid w:val="00BE6DDE"/>
    <w:rsid w:val="00BF3FFE"/>
    <w:rsid w:val="00CB2ABB"/>
    <w:rsid w:val="00CF6B6F"/>
    <w:rsid w:val="00D413DF"/>
    <w:rsid w:val="00D9428C"/>
    <w:rsid w:val="00DA5C93"/>
    <w:rsid w:val="00DD5576"/>
    <w:rsid w:val="00DF2185"/>
    <w:rsid w:val="00E15462"/>
    <w:rsid w:val="00E246C3"/>
    <w:rsid w:val="00E65B11"/>
    <w:rsid w:val="00E96E52"/>
    <w:rsid w:val="00FA37A7"/>
    <w:rsid w:val="00FB1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 w:type="character" w:customStyle="1" w:styleId="lrzxr">
    <w:name w:val="lrzxr"/>
    <w:basedOn w:val="Policepardfaut"/>
    <w:rsid w:val="009A5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2024-01-19T09:06:00Z</dcterms:created>
  <dcterms:modified xsi:type="dcterms:W3CDTF">2024-04-09T10:06:00Z</dcterms:modified>
</cp:coreProperties>
</file>